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61CFB990"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Titolo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olo"/>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64F3E04D" w:rsidR="00282ED5" w:rsidRPr="00D3251F" w:rsidRDefault="6CB5A59F" w:rsidP="79F4BC3B">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00230A90" w:rsidRPr="00230A90">
        <w:rPr>
          <w:rFonts w:ascii="Titillium Web" w:hAnsi="Titillium Web"/>
          <w:sz w:val="18"/>
          <w:szCs w:val="18"/>
        </w:rPr>
        <w:t>politecnico.di.bari@legalmail.it</w:t>
      </w:r>
      <w:r w:rsidR="00230A90">
        <w:rPr>
          <w:rFonts w:ascii="Titillium Web" w:hAnsi="Titillium Web"/>
          <w:i/>
          <w:iCs/>
          <w:sz w:val="18"/>
          <w:szCs w:val="18"/>
        </w:rPr>
        <w:t xml:space="preserve"> </w:t>
      </w:r>
      <w:r w:rsidR="009E531C">
        <w:rPr>
          <w:rFonts w:ascii="Titillium Web" w:hAnsi="Titillium Web"/>
          <w:i/>
          <w:iCs/>
          <w:sz w:val="18"/>
          <w:szCs w:val="18"/>
        </w:rPr>
        <w:t xml:space="preserve">con oggetto che </w:t>
      </w:r>
      <w:r w:rsidR="009E531C" w:rsidRPr="00126548">
        <w:rPr>
          <w:rFonts w:ascii="Titillium Web" w:hAnsi="Titillium Web"/>
          <w:i/>
          <w:iCs/>
          <w:sz w:val="18"/>
          <w:szCs w:val="18"/>
        </w:rPr>
        <w:t xml:space="preserve">includa </w:t>
      </w:r>
      <w:r w:rsidR="00E32CA4" w:rsidRPr="00126548">
        <w:rPr>
          <w:rFonts w:ascii="Titillium Web" w:hAnsi="Titillium Web"/>
          <w:i/>
          <w:iCs/>
          <w:sz w:val="18"/>
          <w:szCs w:val="18"/>
        </w:rPr>
        <w:t xml:space="preserve">la </w:t>
      </w:r>
      <w:r w:rsidR="000726E2" w:rsidRPr="00126548">
        <w:rPr>
          <w:rFonts w:ascii="Titillium Web" w:hAnsi="Titillium Web"/>
          <w:i/>
          <w:iCs/>
          <w:sz w:val="18"/>
          <w:szCs w:val="18"/>
        </w:rPr>
        <w:t>dicitura “</w:t>
      </w:r>
      <w:proofErr w:type="spellStart"/>
      <w:r w:rsidR="00A814CF" w:rsidRPr="00126548">
        <w:rPr>
          <w:rFonts w:ascii="Titillium Web" w:hAnsi="Titillium Web"/>
          <w:i/>
          <w:iCs/>
          <w:sz w:val="18"/>
          <w:szCs w:val="18"/>
        </w:rPr>
        <w:t>Cascade</w:t>
      </w:r>
      <w:proofErr w:type="spellEnd"/>
      <w:r w:rsidR="00A814CF" w:rsidRPr="00126548">
        <w:rPr>
          <w:rFonts w:ascii="Titillium Web" w:hAnsi="Titillium Web"/>
          <w:i/>
          <w:iCs/>
          <w:sz w:val="18"/>
          <w:szCs w:val="18"/>
        </w:rPr>
        <w:t xml:space="preserve"> Calls RESTART</w:t>
      </w:r>
      <w:r w:rsidR="001777BE" w:rsidRPr="00126548">
        <w:rPr>
          <w:rFonts w:ascii="Titillium Web" w:hAnsi="Titillium Web"/>
          <w:i/>
          <w:iCs/>
          <w:sz w:val="18"/>
          <w:szCs w:val="18"/>
        </w:rPr>
        <w:t xml:space="preserve"> D.R. n.</w:t>
      </w:r>
      <w:r w:rsidR="00126548" w:rsidRPr="00126548">
        <w:rPr>
          <w:rFonts w:ascii="Titillium Web" w:hAnsi="Titillium Web"/>
          <w:i/>
          <w:iCs/>
          <w:sz w:val="18"/>
          <w:szCs w:val="18"/>
        </w:rPr>
        <w:t xml:space="preserve"> 233</w:t>
      </w:r>
      <w:r w:rsidR="001777BE" w:rsidRPr="00126548">
        <w:rPr>
          <w:rFonts w:ascii="Titillium Web" w:hAnsi="Titillium Web"/>
          <w:i/>
          <w:iCs/>
          <w:sz w:val="18"/>
          <w:szCs w:val="18"/>
        </w:rPr>
        <w:t xml:space="preserve"> del </w:t>
      </w:r>
      <w:r w:rsidR="00126548" w:rsidRPr="00126548">
        <w:rPr>
          <w:rFonts w:ascii="Titillium Web" w:hAnsi="Titillium Web"/>
          <w:i/>
          <w:iCs/>
          <w:sz w:val="18"/>
          <w:szCs w:val="18"/>
        </w:rPr>
        <w:t>19.02.2024</w:t>
      </w:r>
      <w:r w:rsidR="000726E2" w:rsidRPr="00126548">
        <w:rPr>
          <w:rFonts w:ascii="Titillium Web" w:hAnsi="Titillium Web"/>
          <w:i/>
          <w:iCs/>
          <w:sz w:val="18"/>
          <w:szCs w:val="18"/>
        </w:rPr>
        <w:t xml:space="preserve">”. </w:t>
      </w:r>
      <w:r w:rsidRPr="00126548">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4ACD954C"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w:t>
      </w:r>
      <w:r w:rsidR="00230A90">
        <w:rPr>
          <w:rFonts w:ascii="Titillium Web" w:hAnsi="Titillium Web"/>
          <w:sz w:val="18"/>
          <w:szCs w:val="18"/>
        </w:rPr>
        <w:t xml:space="preserve">2 Politecnico di </w:t>
      </w:r>
      <w:proofErr w:type="gramStart"/>
      <w:r w:rsidR="00230A90">
        <w:rPr>
          <w:rFonts w:ascii="Titillium Web" w:hAnsi="Titillium Web"/>
          <w:sz w:val="18"/>
          <w:szCs w:val="18"/>
        </w:rPr>
        <w:t xml:space="preserve">Bari </w:t>
      </w:r>
      <w:r w:rsidRPr="00D3251F">
        <w:rPr>
          <w:rFonts w:ascii="Titillium Web" w:hAnsi="Titillium Web"/>
          <w:sz w:val="18"/>
          <w:szCs w:val="18"/>
        </w:rPr>
        <w:t xml:space="preserve"> a</w:t>
      </w:r>
      <w:proofErr w:type="gramEnd"/>
      <w:r w:rsidRPr="00D3251F">
        <w:rPr>
          <w:rFonts w:ascii="Titillium Web" w:hAnsi="Titillium Web"/>
          <w:sz w:val="18"/>
          <w:szCs w:val="18"/>
        </w:rPr>
        <w:t xml:space="preserve"> valere sui fondi CUP</w:t>
      </w:r>
      <w:r w:rsidR="1AA29C2A" w:rsidRPr="00D3251F">
        <w:rPr>
          <w:rFonts w:ascii="Titillium Web" w:hAnsi="Titillium Web"/>
          <w:sz w:val="18"/>
          <w:szCs w:val="18"/>
        </w:rPr>
        <w:t xml:space="preserve"> </w:t>
      </w:r>
      <w:r w:rsidR="00230A90" w:rsidRPr="00230A90">
        <w:rPr>
          <w:rFonts w:ascii="Titillium Web" w:hAnsi="Titillium Web"/>
          <w:sz w:val="18"/>
          <w:szCs w:val="18"/>
        </w:rPr>
        <w:t>D93C22000910001</w:t>
      </w:r>
      <w:r w:rsidR="00230A90">
        <w:rPr>
          <w:rFonts w:ascii="Titillium Web" w:hAnsi="Titillium Web"/>
          <w:sz w:val="18"/>
          <w:szCs w:val="18"/>
        </w:rPr>
        <w:t xml:space="preserve"> </w:t>
      </w:r>
      <w:r w:rsidRPr="00D3251F">
        <w:rPr>
          <w:rFonts w:ascii="Titillium Web" w:hAnsi="Titillium Web"/>
          <w:sz w:val="18"/>
          <w:szCs w:val="18"/>
        </w:rPr>
        <w:t>con la proposta progettuale presentata e identificata con Acronimo________________________, che coinvolge i Beneficiari ….;</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4BE55262" w:rsidR="00282ED5" w:rsidRPr="00D3251F" w:rsidRDefault="00282ED5" w:rsidP="00BE0270">
      <w:pPr>
        <w:pStyle w:val="Paragrafoelenco"/>
        <w:widowControl w:val="0"/>
        <w:numPr>
          <w:ilvl w:val="0"/>
          <w:numId w:val="1"/>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2812B557" w14:textId="77777777" w:rsidR="00282ED5" w:rsidRPr="00D3251F" w:rsidRDefault="00282ED5" w:rsidP="00BE0270">
      <w:pPr>
        <w:pStyle w:val="Paragrafoelenco"/>
        <w:widowControl w:val="0"/>
        <w:numPr>
          <w:ilvl w:val="0"/>
          <w:numId w:val="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classificabile come_________ [Piccola/Media/Grande] secondo art. 2, comma 1, n. 7, del </w:t>
      </w:r>
      <w:r w:rsidRPr="00D3251F">
        <w:rPr>
          <w:rFonts w:ascii="Titillium Web" w:hAnsi="Titillium Web" w:cstheme="minorHAnsi"/>
          <w:sz w:val="18"/>
          <w:szCs w:val="18"/>
        </w:rPr>
        <w:lastRenderedPageBreak/>
        <w:t>Regolamento CE n. 800/2008 della Commissione del 6 agosto 2008 che rinvia all’Allegato 1 del medesimo;</w:t>
      </w:r>
    </w:p>
    <w:p w14:paraId="1B188BA4"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BE0270">
      <w:pPr>
        <w:pStyle w:val="Paragrafoelenco"/>
        <w:widowControl w:val="0"/>
        <w:numPr>
          <w:ilvl w:val="0"/>
          <w:numId w:val="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2C6288DF" w14:textId="77777777" w:rsidR="008B6788" w:rsidRPr="004E19CD" w:rsidRDefault="008B6788" w:rsidP="00BE0270">
      <w:pPr>
        <w:pStyle w:val="Paragrafoelenco"/>
        <w:widowControl w:val="0"/>
        <w:numPr>
          <w:ilvl w:val="0"/>
          <w:numId w:val="2"/>
        </w:numPr>
        <w:tabs>
          <w:tab w:val="left" w:pos="0"/>
        </w:tabs>
        <w:autoSpaceDE w:val="0"/>
        <w:autoSpaceDN w:val="0"/>
        <w:spacing w:afterLines="40" w:after="96" w:line="360" w:lineRule="auto"/>
        <w:ind w:right="36"/>
        <w:jc w:val="both"/>
        <w:rPr>
          <w:rFonts w:ascii="Titillium Web" w:hAnsi="Titillium Web" w:cstheme="minorHAnsi"/>
          <w:sz w:val="18"/>
          <w:szCs w:val="18"/>
        </w:rPr>
      </w:pPr>
      <w:r w:rsidRPr="004E19CD">
        <w:rPr>
          <w:rFonts w:ascii="Titillium Web" w:hAnsi="Titillium Web" w:cstheme="minorHAnsi"/>
          <w:sz w:val="18"/>
          <w:szCs w:val="18"/>
        </w:rPr>
        <w:t>che l’impresa è in possesso dei requisiti economico-finanziari e patrimoniali, stabiliti dall’Allegato 4 del bando ed ha prospettive di sviluppo e continuità aziendale; a tal fine, con riferimento all’ultimo bilancio chiuso e approvato, attesta il rispetto del vincolo di congruenza, calcolato ai sensi dell’Allegato n. 4;</w:t>
      </w:r>
    </w:p>
    <w:p w14:paraId="5B298BA8" w14:textId="77777777" w:rsidR="008B6788" w:rsidRPr="008B6788" w:rsidRDefault="008B6788" w:rsidP="008B6788">
      <w:pPr>
        <w:widowControl w:val="0"/>
        <w:tabs>
          <w:tab w:val="left" w:pos="0"/>
        </w:tabs>
        <w:autoSpaceDE w:val="0"/>
        <w:autoSpaceDN w:val="0"/>
        <w:spacing w:afterLines="40" w:after="96" w:line="360" w:lineRule="auto"/>
        <w:ind w:left="360" w:right="36"/>
        <w:jc w:val="both"/>
        <w:rPr>
          <w:rFonts w:ascii="Titillium Web" w:hAnsi="Titillium Web" w:cstheme="minorHAnsi"/>
          <w:sz w:val="18"/>
          <w:szCs w:val="18"/>
        </w:rPr>
      </w:pPr>
      <w:r w:rsidRPr="004E19CD">
        <w:rPr>
          <w:rFonts w:ascii="Titillium Web" w:hAnsi="Titillium Web" w:cstheme="minorHAnsi"/>
          <w:sz w:val="18"/>
          <w:szCs w:val="18"/>
        </w:rPr>
        <w:t>Nell’ipotesi di PMI innovativa, costituita da non più di 60 mesi ed iscritta all’apposita sezione del Registro delle imprese al momento della presentazione della domanda, - qualora non potessero essere soddisfatti i requisiti previsti all’Allegato 4, punto 4.1, - dichiara la seguente modalità con cui intende garantire la copertura finanziaria al progetto (indicare, nel seguito, una delle modalità di cui al paragrafo II. Requisito di affidabilità economico-finanziaria per le PMI innovative dell’</w:t>
      </w:r>
      <w:proofErr w:type="spellStart"/>
      <w:r w:rsidRPr="004E19CD">
        <w:rPr>
          <w:rFonts w:ascii="Titillium Web" w:hAnsi="Titillium Web" w:cstheme="minorHAnsi"/>
          <w:sz w:val="18"/>
          <w:szCs w:val="18"/>
        </w:rPr>
        <w:t>All</w:t>
      </w:r>
      <w:proofErr w:type="spellEnd"/>
      <w:r w:rsidRPr="004E19CD">
        <w:rPr>
          <w:rFonts w:ascii="Titillium Web" w:hAnsi="Titillium Web" w:cstheme="minorHAnsi"/>
          <w:sz w:val="18"/>
          <w:szCs w:val="18"/>
        </w:rPr>
        <w:t>. 4)  _____________________________________________________________________________________________________________________________________________________________________________________________________________________________________________</w:t>
      </w:r>
    </w:p>
    <w:p w14:paraId="6EA65258"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BE0270">
      <w:pPr>
        <w:pStyle w:val="Paragrafoelenco"/>
        <w:widowControl w:val="0"/>
        <w:numPr>
          <w:ilvl w:val="0"/>
          <w:numId w:val="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BE0270">
      <w:pPr>
        <w:pStyle w:val="Paragrafoelenco"/>
        <w:widowControl w:val="0"/>
        <w:numPr>
          <w:ilvl w:val="0"/>
          <w:numId w:val="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lastRenderedPageBreak/>
        <w:t xml:space="preserve">che l’impresa: </w:t>
      </w:r>
    </w:p>
    <w:p w14:paraId="370B4A1E" w14:textId="77777777" w:rsidR="00282ED5" w:rsidRPr="00D3251F" w:rsidRDefault="00282ED5" w:rsidP="00282ED5">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2"/>
      </w:r>
    </w:p>
    <w:p w14:paraId="47271F2A"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C1495CA" w:rsidR="00282ED5"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C35833" w14:textId="77777777" w:rsidR="00F77082" w:rsidRPr="00D3251F" w:rsidRDefault="00F77082"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64BFA2E9" w14:textId="77777777" w:rsidR="00282ED5" w:rsidRPr="00D3251F" w:rsidRDefault="00282ED5" w:rsidP="00BE0270">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a conoscenza dei contenuti del Bando e della normativa di riferimento e di accettarli incondizionatamente e </w:t>
      </w:r>
      <w:r w:rsidRPr="00D3251F">
        <w:rPr>
          <w:rFonts w:ascii="Titillium Web" w:hAnsi="Titillium Web" w:cstheme="minorHAnsi"/>
          <w:sz w:val="18"/>
          <w:szCs w:val="18"/>
        </w:rPr>
        <w:lastRenderedPageBreak/>
        <w:t>integralmente, unitamente ad usi, norme e condizioni in vigore;</w:t>
      </w:r>
    </w:p>
    <w:p w14:paraId="305035E4"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3AF3BE8A"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F1D9C48" w14:textId="77777777" w:rsidR="00282ED5" w:rsidRPr="00D3251F" w:rsidRDefault="00282ED5" w:rsidP="00BE0270">
      <w:pPr>
        <w:pStyle w:val="Paragrafoelenco"/>
        <w:widowControl w:val="0"/>
        <w:numPr>
          <w:ilvl w:val="0"/>
          <w:numId w:val="3"/>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 xml:space="preserve">che le attività oggetto della presente domanda sono svolte nel rispetto del d.lgs. 09/04/2008 n. 81 in materia di tutela </w:t>
      </w:r>
      <w:r w:rsidRPr="00D3251F">
        <w:rPr>
          <w:rFonts w:ascii="Titillium Web" w:hAnsi="Titillium Web" w:cstheme="minorHAnsi"/>
          <w:sz w:val="18"/>
          <w:szCs w:val="18"/>
        </w:rPr>
        <w:lastRenderedPageBreak/>
        <w:t>della salute e della sicurezza nei luoghi di lavoro;</w:t>
      </w:r>
    </w:p>
    <w:p w14:paraId="4E012E94"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BE0270">
      <w:pPr>
        <w:pStyle w:val="Paragrafoelenco"/>
        <w:widowControl w:val="0"/>
        <w:numPr>
          <w:ilvl w:val="0"/>
          <w:numId w:val="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BE0270">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7ECE08FA"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Titolo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olo"/>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3D4D4B5C" w:rsidR="000B5AD0" w:rsidRPr="00D3251F" w:rsidRDefault="000B5AD0" w:rsidP="000B5AD0">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hyperlink r:id="rId11" w:history="1">
        <w:r w:rsidR="00230A90" w:rsidRPr="000B30BD">
          <w:rPr>
            <w:rStyle w:val="Collegamentoipertestuale"/>
            <w:rFonts w:ascii="Titillium Web" w:hAnsi="Titillium Web"/>
            <w:i/>
            <w:iCs/>
            <w:sz w:val="18"/>
            <w:szCs w:val="18"/>
          </w:rPr>
          <w:t>politecnico.di.bari@legalmail.it</w:t>
        </w:r>
      </w:hyperlink>
      <w:r w:rsidR="00230A90">
        <w:rPr>
          <w:rFonts w:ascii="Titillium Web" w:hAnsi="Titillium Web"/>
          <w:i/>
          <w:iCs/>
          <w:sz w:val="18"/>
          <w:szCs w:val="18"/>
        </w:rPr>
        <w:t xml:space="preserve"> </w:t>
      </w:r>
      <w:r>
        <w:rPr>
          <w:rFonts w:ascii="Titillium Web" w:hAnsi="Titillium Web"/>
          <w:i/>
          <w:iCs/>
          <w:sz w:val="18"/>
          <w:szCs w:val="18"/>
        </w:rPr>
        <w:t xml:space="preserve">con oggetto che includa la </w:t>
      </w:r>
      <w:r w:rsidRPr="000726E2">
        <w:rPr>
          <w:rFonts w:ascii="Titillium Web" w:hAnsi="Titillium Web"/>
          <w:i/>
          <w:iCs/>
          <w:sz w:val="18"/>
          <w:szCs w:val="18"/>
        </w:rPr>
        <w:t xml:space="preserve">dicitura </w:t>
      </w:r>
      <w:r w:rsidRPr="00126548">
        <w:rPr>
          <w:rFonts w:ascii="Titillium Web" w:hAnsi="Titillium Web"/>
          <w:i/>
          <w:iCs/>
          <w:sz w:val="18"/>
          <w:szCs w:val="18"/>
        </w:rPr>
        <w:t>“</w:t>
      </w:r>
      <w:proofErr w:type="spellStart"/>
      <w:r w:rsidRPr="00126548">
        <w:rPr>
          <w:rFonts w:ascii="Titillium Web" w:hAnsi="Titillium Web"/>
          <w:i/>
          <w:iCs/>
          <w:sz w:val="18"/>
          <w:szCs w:val="18"/>
        </w:rPr>
        <w:t>Cascade</w:t>
      </w:r>
      <w:proofErr w:type="spellEnd"/>
      <w:r w:rsidRPr="00126548">
        <w:rPr>
          <w:rFonts w:ascii="Titillium Web" w:hAnsi="Titillium Web"/>
          <w:i/>
          <w:iCs/>
          <w:sz w:val="18"/>
          <w:szCs w:val="18"/>
        </w:rPr>
        <w:t xml:space="preserve"> Calls</w:t>
      </w:r>
      <w:r w:rsidR="004E19CD" w:rsidRPr="00126548">
        <w:t xml:space="preserve"> </w:t>
      </w:r>
      <w:r w:rsidR="004E19CD" w:rsidRPr="00126548">
        <w:rPr>
          <w:rFonts w:ascii="Titillium Web" w:hAnsi="Titillium Web"/>
          <w:i/>
          <w:iCs/>
          <w:sz w:val="18"/>
          <w:szCs w:val="18"/>
        </w:rPr>
        <w:t xml:space="preserve">RESTART D.R. n. </w:t>
      </w:r>
      <w:r w:rsidR="00126548" w:rsidRPr="00126548">
        <w:rPr>
          <w:rFonts w:ascii="Titillium Web" w:hAnsi="Titillium Web"/>
          <w:i/>
          <w:iCs/>
          <w:sz w:val="18"/>
          <w:szCs w:val="18"/>
        </w:rPr>
        <w:t xml:space="preserve">233 </w:t>
      </w:r>
      <w:r w:rsidR="004E19CD" w:rsidRPr="00126548">
        <w:rPr>
          <w:rFonts w:ascii="Titillium Web" w:hAnsi="Titillium Web"/>
          <w:i/>
          <w:iCs/>
          <w:sz w:val="18"/>
          <w:szCs w:val="18"/>
        </w:rPr>
        <w:t xml:space="preserve">del </w:t>
      </w:r>
      <w:r w:rsidR="00126548" w:rsidRPr="00126548">
        <w:rPr>
          <w:rFonts w:ascii="Titillium Web" w:hAnsi="Titillium Web"/>
          <w:i/>
          <w:iCs/>
          <w:sz w:val="18"/>
          <w:szCs w:val="18"/>
        </w:rPr>
        <w:t>19.02.2024</w:t>
      </w:r>
      <w:r w:rsidRPr="00126548">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50C5BD8C"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230A90">
        <w:rPr>
          <w:rFonts w:ascii="Titillium Web" w:hAnsi="Titillium Web" w:cstheme="minorHAnsi"/>
          <w:sz w:val="18"/>
          <w:szCs w:val="18"/>
        </w:rPr>
        <w:t>l</w:t>
      </w:r>
      <w:r w:rsidRPr="00D3251F">
        <w:rPr>
          <w:rFonts w:ascii="Titillium Web" w:hAnsi="Titillium Web" w:cstheme="minorHAnsi"/>
          <w:sz w:val="18"/>
          <w:szCs w:val="18"/>
        </w:rPr>
        <w:t xml:space="preserve">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4D05881D" w:rsidR="000B5AD0" w:rsidRPr="00D3251F" w:rsidRDefault="000B5AD0" w:rsidP="00BE0270">
      <w:pPr>
        <w:pStyle w:val="Paragrafoelenco"/>
        <w:widowControl w:val="0"/>
        <w:numPr>
          <w:ilvl w:val="0"/>
          <w:numId w:val="4"/>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BE0270">
      <w:pPr>
        <w:pStyle w:val="Paragrafoelenco"/>
        <w:widowControl w:val="0"/>
        <w:numPr>
          <w:ilvl w:val="0"/>
          <w:numId w:val="4"/>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BE0270">
      <w:pPr>
        <w:pStyle w:val="Paragrafoelenco"/>
        <w:widowControl w:val="0"/>
        <w:numPr>
          <w:ilvl w:val="0"/>
          <w:numId w:val="5"/>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BE0270">
      <w:pPr>
        <w:pStyle w:val="Paragrafoelenco"/>
        <w:widowControl w:val="0"/>
        <w:numPr>
          <w:ilvl w:val="0"/>
          <w:numId w:val="5"/>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F65D6FB" w14:textId="7018A862" w:rsidR="0095053D" w:rsidRPr="004E19CD" w:rsidRDefault="000B5AD0" w:rsidP="00BE0270">
      <w:pPr>
        <w:pStyle w:val="Paragrafoelenco"/>
        <w:widowControl w:val="0"/>
        <w:numPr>
          <w:ilvl w:val="0"/>
          <w:numId w:val="5"/>
        </w:numPr>
        <w:tabs>
          <w:tab w:val="left" w:pos="0"/>
        </w:tabs>
        <w:autoSpaceDE w:val="0"/>
        <w:autoSpaceDN w:val="0"/>
        <w:spacing w:afterLines="40" w:after="96" w:line="360" w:lineRule="auto"/>
        <w:ind w:right="36"/>
        <w:jc w:val="both"/>
        <w:rPr>
          <w:rFonts w:ascii="Titillium Web" w:hAnsi="Titillium Web" w:cstheme="minorHAnsi"/>
          <w:sz w:val="18"/>
          <w:szCs w:val="18"/>
        </w:rPr>
      </w:pPr>
      <w:r w:rsidRPr="004E19CD">
        <w:rPr>
          <w:rFonts w:ascii="Titillium Web" w:hAnsi="Titillium Web" w:cstheme="minorHAnsi"/>
          <w:sz w:val="18"/>
          <w:szCs w:val="18"/>
        </w:rPr>
        <w:t xml:space="preserve">che </w:t>
      </w:r>
      <w:r w:rsidR="0095053D" w:rsidRPr="004E19CD">
        <w:rPr>
          <w:rFonts w:ascii="Titillium Web" w:hAnsi="Titillium Web" w:cstheme="minorHAnsi"/>
          <w:sz w:val="18"/>
          <w:szCs w:val="18"/>
        </w:rPr>
        <w:t xml:space="preserve">l’impresa è in possesso dei requisiti economico-finanziari e patrimoniali, stabiliti dall’Allegato 4 del bando ed ha </w:t>
      </w:r>
      <w:r w:rsidR="0095053D" w:rsidRPr="004E19CD">
        <w:rPr>
          <w:rFonts w:ascii="Titillium Web" w:hAnsi="Titillium Web" w:cstheme="minorHAnsi"/>
          <w:sz w:val="18"/>
          <w:szCs w:val="18"/>
        </w:rPr>
        <w:lastRenderedPageBreak/>
        <w:t>prospettive di sviluppo e continuità aziendale</w:t>
      </w:r>
      <w:r w:rsidR="008B6788" w:rsidRPr="004E19CD">
        <w:rPr>
          <w:rFonts w:ascii="Titillium Web" w:hAnsi="Titillium Web" w:cstheme="minorHAnsi"/>
          <w:sz w:val="18"/>
          <w:szCs w:val="18"/>
        </w:rPr>
        <w:t>;</w:t>
      </w:r>
      <w:r w:rsidR="0095053D" w:rsidRPr="004E19CD">
        <w:rPr>
          <w:rFonts w:ascii="Titillium Web" w:hAnsi="Titillium Web" w:cstheme="minorHAnsi"/>
          <w:sz w:val="18"/>
          <w:szCs w:val="18"/>
        </w:rPr>
        <w:t xml:space="preserve"> a tal fine</w:t>
      </w:r>
      <w:r w:rsidR="008B6788" w:rsidRPr="004E19CD">
        <w:rPr>
          <w:rFonts w:ascii="Titillium Web" w:hAnsi="Titillium Web" w:cstheme="minorHAnsi"/>
          <w:sz w:val="18"/>
          <w:szCs w:val="18"/>
        </w:rPr>
        <w:t>,</w:t>
      </w:r>
      <w:r w:rsidR="0095053D" w:rsidRPr="004E19CD">
        <w:rPr>
          <w:rFonts w:ascii="Titillium Web" w:hAnsi="Titillium Web" w:cstheme="minorHAnsi"/>
          <w:sz w:val="18"/>
          <w:szCs w:val="18"/>
        </w:rPr>
        <w:t xml:space="preserve"> con riferimento </w:t>
      </w:r>
      <w:r w:rsidR="00724FE2" w:rsidRPr="004E19CD">
        <w:rPr>
          <w:rFonts w:ascii="Titillium Web" w:hAnsi="Titillium Web" w:cstheme="minorHAnsi"/>
          <w:sz w:val="18"/>
          <w:szCs w:val="18"/>
        </w:rPr>
        <w:t>all’</w:t>
      </w:r>
      <w:r w:rsidR="0095053D" w:rsidRPr="004E19CD">
        <w:rPr>
          <w:rFonts w:ascii="Titillium Web" w:hAnsi="Titillium Web" w:cstheme="minorHAnsi"/>
          <w:sz w:val="18"/>
          <w:szCs w:val="18"/>
        </w:rPr>
        <w:t>ultimo bilancio chiuso e approvato</w:t>
      </w:r>
      <w:r w:rsidR="008B6788" w:rsidRPr="004E19CD">
        <w:rPr>
          <w:rFonts w:ascii="Titillium Web" w:hAnsi="Titillium Web" w:cstheme="minorHAnsi"/>
          <w:sz w:val="18"/>
          <w:szCs w:val="18"/>
        </w:rPr>
        <w:t>,</w:t>
      </w:r>
      <w:r w:rsidR="0095053D" w:rsidRPr="004E19CD">
        <w:rPr>
          <w:rFonts w:ascii="Titillium Web" w:hAnsi="Titillium Web" w:cstheme="minorHAnsi"/>
          <w:sz w:val="18"/>
          <w:szCs w:val="18"/>
        </w:rPr>
        <w:t xml:space="preserve"> attesta il rispetto del vincolo di congruenza, calcolato </w:t>
      </w:r>
      <w:r w:rsidR="00724FE2" w:rsidRPr="004E19CD">
        <w:rPr>
          <w:rFonts w:ascii="Titillium Web" w:hAnsi="Titillium Web" w:cstheme="minorHAnsi"/>
          <w:sz w:val="18"/>
          <w:szCs w:val="18"/>
        </w:rPr>
        <w:t>ai sensi dell’Allegato n. 4</w:t>
      </w:r>
      <w:r w:rsidR="004E19CD">
        <w:rPr>
          <w:rFonts w:ascii="Titillium Web" w:hAnsi="Titillium Web" w:cstheme="minorHAnsi"/>
          <w:sz w:val="18"/>
          <w:szCs w:val="18"/>
        </w:rPr>
        <w:t>.</w:t>
      </w:r>
    </w:p>
    <w:p w14:paraId="651BECB3" w14:textId="7B547154" w:rsidR="004E19CD" w:rsidRDefault="00436788" w:rsidP="004E19CD">
      <w:pPr>
        <w:pStyle w:val="Paragrafoelenco"/>
        <w:widowControl w:val="0"/>
        <w:tabs>
          <w:tab w:val="left" w:pos="0"/>
        </w:tabs>
        <w:autoSpaceDE w:val="0"/>
        <w:autoSpaceDN w:val="0"/>
        <w:spacing w:afterLines="40" w:after="96" w:line="360" w:lineRule="auto"/>
        <w:ind w:left="634" w:right="36"/>
        <w:jc w:val="both"/>
        <w:rPr>
          <w:rFonts w:ascii="Titillium Web" w:hAnsi="Titillium Web" w:cstheme="minorHAnsi"/>
          <w:sz w:val="18"/>
          <w:szCs w:val="18"/>
        </w:rPr>
      </w:pPr>
      <w:r w:rsidRPr="004E19CD">
        <w:rPr>
          <w:rFonts w:ascii="Titillium Web" w:hAnsi="Titillium Web" w:cstheme="minorHAnsi"/>
          <w:sz w:val="18"/>
          <w:szCs w:val="18"/>
        </w:rPr>
        <w:t xml:space="preserve">Nell’ipotesi di PMI innovativa, </w:t>
      </w:r>
      <w:r w:rsidR="008B6788" w:rsidRPr="004E19CD">
        <w:rPr>
          <w:rFonts w:ascii="Titillium Web" w:hAnsi="Titillium Web" w:cstheme="minorHAnsi"/>
          <w:sz w:val="18"/>
          <w:szCs w:val="18"/>
        </w:rPr>
        <w:t>costituita da non più di 60 mesi ed iscritta all’apposita sezione del Registro delle imprese al momento della presentazione della domanda, - qualora non potessero essere soddisfatti i requisiti previsti all’Allegato 4, punto 4.1, - dichiara la seguente modalità con cui intende garantire la copertura finanziaria al progetto (indicare, nel seguito, una delle modalità di cui al paragrafo II. Requisito di affidabilità economico-finanziaria per le PMI innovative dell’All.</w:t>
      </w:r>
      <w:r w:rsidR="008B6788" w:rsidRPr="008B6788">
        <w:rPr>
          <w:rFonts w:ascii="Titillium Web" w:hAnsi="Titillium Web" w:cstheme="minorHAnsi"/>
          <w:sz w:val="18"/>
          <w:szCs w:val="18"/>
        </w:rPr>
        <w:t>4)</w:t>
      </w:r>
      <w:r w:rsidR="008B6788">
        <w:rPr>
          <w:rFonts w:ascii="Titillium Web" w:hAnsi="Titillium Web" w:cstheme="minorHAnsi"/>
          <w:sz w:val="18"/>
          <w:szCs w:val="18"/>
        </w:rPr>
        <w:t xml:space="preserve">  ____________________________________________________________________________________________________________________________________________________________________________________________________________________________________________</w:t>
      </w:r>
      <w:r w:rsidR="004E19CD">
        <w:rPr>
          <w:rFonts w:ascii="Titillium Web" w:hAnsi="Titillium Web" w:cstheme="minorHAnsi"/>
          <w:sz w:val="18"/>
          <w:szCs w:val="18"/>
        </w:rPr>
        <w:t>_</w:t>
      </w:r>
    </w:p>
    <w:p w14:paraId="14DAE620" w14:textId="77777777" w:rsidR="004E19CD" w:rsidRDefault="000B5AD0" w:rsidP="00BE0270">
      <w:pPr>
        <w:pStyle w:val="Paragrafoelenco"/>
        <w:widowControl w:val="0"/>
        <w:numPr>
          <w:ilvl w:val="0"/>
          <w:numId w:val="5"/>
        </w:numPr>
        <w:tabs>
          <w:tab w:val="left" w:pos="0"/>
        </w:tabs>
        <w:autoSpaceDE w:val="0"/>
        <w:autoSpaceDN w:val="0"/>
        <w:spacing w:afterLines="40" w:after="96" w:line="360" w:lineRule="auto"/>
        <w:ind w:right="36"/>
        <w:jc w:val="both"/>
        <w:rPr>
          <w:rFonts w:ascii="Titillium Web" w:hAnsi="Titillium Web" w:cstheme="minorHAnsi"/>
          <w:sz w:val="18"/>
          <w:szCs w:val="18"/>
        </w:rPr>
      </w:pPr>
      <w:r w:rsidRPr="008B6788">
        <w:rPr>
          <w:rFonts w:ascii="Titillium Web" w:hAnsi="Titillium Web" w:cstheme="minorHAnsi"/>
          <w:sz w:val="18"/>
          <w:szCs w:val="18"/>
        </w:rPr>
        <w:t>che l’impresa non rientra nella definizione di “impresa in difficoltà” così come prevista all’art. 2 punto 18) del Regolamento (UE) 651/2014;</w:t>
      </w:r>
    </w:p>
    <w:p w14:paraId="3EA82EA4" w14:textId="77777777" w:rsidR="004E19CD" w:rsidRDefault="000B5AD0" w:rsidP="00BE0270">
      <w:pPr>
        <w:pStyle w:val="Paragrafoelenco"/>
        <w:widowControl w:val="0"/>
        <w:numPr>
          <w:ilvl w:val="0"/>
          <w:numId w:val="5"/>
        </w:numPr>
        <w:tabs>
          <w:tab w:val="left" w:pos="0"/>
        </w:tabs>
        <w:autoSpaceDE w:val="0"/>
        <w:autoSpaceDN w:val="0"/>
        <w:spacing w:afterLines="40" w:after="96" w:line="360" w:lineRule="auto"/>
        <w:ind w:right="36"/>
        <w:jc w:val="both"/>
        <w:rPr>
          <w:rFonts w:ascii="Titillium Web" w:hAnsi="Titillium Web" w:cstheme="minorHAnsi"/>
          <w:sz w:val="18"/>
          <w:szCs w:val="18"/>
        </w:rPr>
      </w:pPr>
      <w:r w:rsidRPr="004E19CD">
        <w:rPr>
          <w:rFonts w:ascii="Titillium Web" w:hAnsi="Titillium Web" w:cstheme="minorHAnsi"/>
          <w:sz w:val="18"/>
          <w:szCs w:val="18"/>
        </w:rPr>
        <w:t xml:space="preserve">che l’impresa è in regola con gli obblighi relativi al pagamento di imposte, tasse e contributi previdenziali e assistenziali, </w:t>
      </w:r>
      <w:r w:rsidR="004E19CD" w:rsidRPr="004E19CD">
        <w:rPr>
          <w:rFonts w:ascii="Titillium Web" w:hAnsi="Titillium Web" w:cstheme="minorHAnsi"/>
          <w:sz w:val="18"/>
          <w:szCs w:val="18"/>
        </w:rPr>
        <w:tab/>
      </w:r>
      <w:r w:rsidRPr="004E19CD">
        <w:rPr>
          <w:rFonts w:ascii="Titillium Web" w:hAnsi="Titillium Web" w:cstheme="minorHAnsi"/>
          <w:sz w:val="18"/>
          <w:szCs w:val="18"/>
        </w:rPr>
        <w:t xml:space="preserve">a norma dell’art 80 comma 4 e seguenti del decreto legislativo 50 del 2016; </w:t>
      </w:r>
    </w:p>
    <w:p w14:paraId="5954BFA8" w14:textId="1CC14CB3" w:rsidR="000B5AD0" w:rsidRPr="004E19CD" w:rsidRDefault="000B5AD0" w:rsidP="00BE0270">
      <w:pPr>
        <w:pStyle w:val="Paragrafoelenco"/>
        <w:widowControl w:val="0"/>
        <w:numPr>
          <w:ilvl w:val="0"/>
          <w:numId w:val="5"/>
        </w:numPr>
        <w:tabs>
          <w:tab w:val="left" w:pos="0"/>
        </w:tabs>
        <w:autoSpaceDE w:val="0"/>
        <w:autoSpaceDN w:val="0"/>
        <w:spacing w:afterLines="40" w:after="96" w:line="360" w:lineRule="auto"/>
        <w:ind w:right="36"/>
        <w:jc w:val="both"/>
        <w:rPr>
          <w:rFonts w:ascii="Titillium Web" w:hAnsi="Titillium Web" w:cstheme="minorHAnsi"/>
          <w:sz w:val="18"/>
          <w:szCs w:val="18"/>
        </w:rPr>
      </w:pPr>
      <w:r w:rsidRPr="004E19CD">
        <w:rPr>
          <w:rFonts w:ascii="Titillium Web" w:hAnsi="Titillium Web" w:cstheme="minorHAnsi"/>
          <w:sz w:val="18"/>
          <w:szCs w:val="18"/>
        </w:rPr>
        <w:t xml:space="preserve">che l’impresa non incorre nelle cause di esclusione della procedura a norma dell’art 80 comma 1, 2,3 del decreto </w:t>
      </w:r>
      <w:r w:rsidR="004E19CD" w:rsidRPr="004E19CD">
        <w:rPr>
          <w:rFonts w:ascii="Titillium Web" w:hAnsi="Titillium Web" w:cstheme="minorHAnsi"/>
          <w:sz w:val="18"/>
          <w:szCs w:val="18"/>
        </w:rPr>
        <w:tab/>
      </w:r>
      <w:r w:rsidRPr="004E19CD">
        <w:rPr>
          <w:rFonts w:ascii="Titillium Web" w:hAnsi="Titillium Web" w:cstheme="minorHAnsi"/>
          <w:sz w:val="18"/>
          <w:szCs w:val="18"/>
        </w:rPr>
        <w:t>legislativo 50 del 2026;</w:t>
      </w:r>
    </w:p>
    <w:p w14:paraId="234978B5"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3"/>
      </w:r>
    </w:p>
    <w:p w14:paraId="2AEB2D9B"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56A894B1"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773A652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BE0270">
      <w:pPr>
        <w:pStyle w:val="Paragrafoelenco"/>
        <w:widowControl w:val="0"/>
        <w:numPr>
          <w:ilvl w:val="0"/>
          <w:numId w:val="5"/>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Paragrafoelenco"/>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Paragrafoelenco"/>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06F939C0"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E0270">
      <w:pPr>
        <w:pStyle w:val="Paragrafoelenco"/>
        <w:widowControl w:val="0"/>
        <w:numPr>
          <w:ilvl w:val="0"/>
          <w:numId w:val="6"/>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E0270">
      <w:pPr>
        <w:pStyle w:val="Paragrafoelenco"/>
        <w:widowControl w:val="0"/>
        <w:numPr>
          <w:ilvl w:val="0"/>
          <w:numId w:val="6"/>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E0270">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lastRenderedPageBreak/>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2"/>
      <w:footerReference w:type="default" r:id="rId13"/>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57CB4" w14:textId="77777777" w:rsidR="008F2317" w:rsidRDefault="008F2317" w:rsidP="000151A3">
      <w:r>
        <w:separator/>
      </w:r>
    </w:p>
  </w:endnote>
  <w:endnote w:type="continuationSeparator" w:id="0">
    <w:p w14:paraId="0D8C0B59" w14:textId="77777777" w:rsidR="008F2317" w:rsidRDefault="008F2317" w:rsidP="000151A3">
      <w:r>
        <w:continuationSeparator/>
      </w:r>
    </w:p>
  </w:endnote>
  <w:endnote w:type="continuationNotice" w:id="1">
    <w:p w14:paraId="10047C9A" w14:textId="77777777" w:rsidR="008F2317" w:rsidRDefault="008F2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altName w:val="Titillium Web"/>
    <w:charset w:val="00"/>
    <w:family w:val="auto"/>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861B2F0" w:rsidR="000151A3" w:rsidRDefault="00400BF7" w:rsidP="000151A3">
    <w:pPr>
      <w:pStyle w:val="Pidipagina"/>
      <w:tabs>
        <w:tab w:val="clear" w:pos="9638"/>
      </w:tabs>
      <w:ind w:left="-1134"/>
    </w:pPr>
    <w:r>
      <w:rPr>
        <w:noProof/>
      </w:rPr>
      <w:drawing>
        <wp:anchor distT="0" distB="0" distL="114300" distR="114300" simplePos="0" relativeHeight="251660292" behindDoc="0" locked="0" layoutInCell="1" allowOverlap="1" wp14:anchorId="0AF31579" wp14:editId="1BA7F35C">
          <wp:simplePos x="0" y="0"/>
          <wp:positionH relativeFrom="column">
            <wp:posOffset>-510540</wp:posOffset>
          </wp:positionH>
          <wp:positionV relativeFrom="paragraph">
            <wp:posOffset>-429895</wp:posOffset>
          </wp:positionV>
          <wp:extent cx="1267460" cy="332105"/>
          <wp:effectExtent l="0" t="0" r="889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3321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3C4E0974" wp14:editId="496952F2">
          <wp:simplePos x="0" y="0"/>
          <wp:positionH relativeFrom="column">
            <wp:posOffset>5219700</wp:posOffset>
          </wp:positionH>
          <wp:positionV relativeFrom="paragraph">
            <wp:posOffset>-657225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263F8941">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09E61" w14:textId="77777777" w:rsidR="008F2317" w:rsidRDefault="008F2317" w:rsidP="000151A3">
      <w:r>
        <w:separator/>
      </w:r>
    </w:p>
  </w:footnote>
  <w:footnote w:type="continuationSeparator" w:id="0">
    <w:p w14:paraId="7F0B96C4" w14:textId="77777777" w:rsidR="008F2317" w:rsidRDefault="008F2317" w:rsidP="000151A3">
      <w:r>
        <w:continuationSeparator/>
      </w:r>
    </w:p>
  </w:footnote>
  <w:footnote w:type="continuationNotice" w:id="1">
    <w:p w14:paraId="7C044A01" w14:textId="77777777" w:rsidR="008F2317" w:rsidRDefault="008F2317"/>
  </w:footnote>
  <w:footnote w:id="2">
    <w:p w14:paraId="6EF1EA27" w14:textId="77777777" w:rsidR="00596E21" w:rsidRPr="00CA092B" w:rsidRDefault="00282ED5" w:rsidP="00596E21">
      <w:pPr>
        <w:pStyle w:val="Testonotaapidipagina"/>
        <w:rPr>
          <w:rFonts w:ascii="Titillium Web" w:hAnsi="Titillium Web"/>
          <w:sz w:val="18"/>
          <w:szCs w:val="18"/>
        </w:rPr>
      </w:pPr>
      <w:r w:rsidRPr="00CA092B">
        <w:rPr>
          <w:rStyle w:val="Rimandonotaapidipagina"/>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 xml:space="preserve">Il nuovo Regolamento de </w:t>
      </w:r>
      <w:proofErr w:type="spellStart"/>
      <w:r w:rsidR="00596E21" w:rsidRPr="00CA092B">
        <w:rPr>
          <w:rFonts w:ascii="Titillium Web" w:hAnsi="Titillium Web"/>
          <w:sz w:val="18"/>
          <w:szCs w:val="18"/>
        </w:rPr>
        <w:t>minimis</w:t>
      </w:r>
      <w:proofErr w:type="spellEnd"/>
      <w:r w:rsidR="00596E21" w:rsidRPr="00CA092B">
        <w:rPr>
          <w:rFonts w:ascii="Titillium Web" w:hAnsi="Titillium Web"/>
          <w:sz w:val="18"/>
          <w:szCs w:val="18"/>
        </w:rPr>
        <w:t xml:space="preserve">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BE0270">
      <w:pPr>
        <w:pStyle w:val="Testonotaapidipagina"/>
        <w:numPr>
          <w:ilvl w:val="0"/>
          <w:numId w:val="7"/>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BE0270">
      <w:pPr>
        <w:pStyle w:val="Testonotaapidipagina"/>
        <w:numPr>
          <w:ilvl w:val="0"/>
          <w:numId w:val="7"/>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BE0270">
      <w:pPr>
        <w:pStyle w:val="Testonotaapidipagina"/>
        <w:numPr>
          <w:ilvl w:val="0"/>
          <w:numId w:val="7"/>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BE0270">
      <w:pPr>
        <w:pStyle w:val="Testonotaapidipagina"/>
        <w:numPr>
          <w:ilvl w:val="0"/>
          <w:numId w:val="7"/>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Testonotaapidipagina"/>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Testonotaapidipagina"/>
        <w:rPr>
          <w:sz w:val="18"/>
          <w:szCs w:val="18"/>
        </w:rPr>
      </w:pPr>
    </w:p>
  </w:footnote>
  <w:footnote w:id="3">
    <w:p w14:paraId="583E27DB" w14:textId="77777777" w:rsidR="000B5AD0" w:rsidRDefault="000B5AD0" w:rsidP="000B5AD0">
      <w:pPr>
        <w:pStyle w:val="Testonotaapidipagina"/>
        <w:rPr>
          <w:sz w:val="18"/>
          <w:szCs w:val="18"/>
        </w:rPr>
      </w:pPr>
      <w:r>
        <w:rPr>
          <w:rStyle w:val="Rimandonotaapidipagina"/>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l’insieme delle imprese fra le quali esiste almeno una delle relazioni seguenti</w:t>
      </w:r>
      <w:r>
        <w:rPr>
          <w:sz w:val="18"/>
          <w:szCs w:val="18"/>
        </w:rPr>
        <w:t>:</w:t>
      </w:r>
    </w:p>
    <w:p w14:paraId="638BF26B" w14:textId="77777777" w:rsidR="000B5AD0" w:rsidRPr="00B12811" w:rsidRDefault="000B5AD0" w:rsidP="000B5AD0">
      <w:pPr>
        <w:pStyle w:val="Testonotaapidipagina"/>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Testonotaapidipagina"/>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Testonotaapidipagina"/>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Testonotaapidipagina"/>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97B4395E"/>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9FC7FE8"/>
    <w:multiLevelType w:val="hybridMultilevel"/>
    <w:tmpl w:val="93AC91AA"/>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1"/>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07E91"/>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548"/>
    <w:rsid w:val="00126F23"/>
    <w:rsid w:val="0013031C"/>
    <w:rsid w:val="00130D8C"/>
    <w:rsid w:val="00130E58"/>
    <w:rsid w:val="00133633"/>
    <w:rsid w:val="00133C51"/>
    <w:rsid w:val="001346C6"/>
    <w:rsid w:val="0013490C"/>
    <w:rsid w:val="00134E9F"/>
    <w:rsid w:val="0013633C"/>
    <w:rsid w:val="0013652E"/>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777BE"/>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0E8B"/>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0A90"/>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0BF7"/>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88"/>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9CD"/>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5D8"/>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4FE2"/>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84C"/>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6788"/>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317"/>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53D"/>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0270"/>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86690"/>
    <w:rsid w:val="00C90063"/>
    <w:rsid w:val="00C91CD6"/>
    <w:rsid w:val="00C95232"/>
    <w:rsid w:val="00C95C37"/>
    <w:rsid w:val="00C97A0C"/>
    <w:rsid w:val="00C97FCA"/>
    <w:rsid w:val="00CA092B"/>
    <w:rsid w:val="00CA1F03"/>
    <w:rsid w:val="00CA2E01"/>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5C13"/>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7AB"/>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06DC0"/>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7708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7CE"/>
    <w:rsid w:val="00FB0D9D"/>
    <w:rsid w:val="00FB0E70"/>
    <w:rsid w:val="00FB2589"/>
    <w:rsid w:val="00FB2CA2"/>
    <w:rsid w:val="00FB4159"/>
    <w:rsid w:val="00FB5036"/>
    <w:rsid w:val="00FB6F20"/>
    <w:rsid w:val="00FC0293"/>
    <w:rsid w:val="00FC0762"/>
    <w:rsid w:val="00FC258F"/>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tecnico.di.bari@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f3a08f5-4675-4aa4-8a1e-9d83b1e3d784"/>
    <ds:schemaRef ds:uri="072360b4-26c2-46eb-b918-c05f433dadba"/>
  </ds:schemaRefs>
</ds:datastoreItem>
</file>

<file path=customXml/itemProps2.xml><?xml version="1.0" encoding="utf-8"?>
<ds:datastoreItem xmlns:ds="http://schemas.openxmlformats.org/officeDocument/2006/customXml" ds:itemID="{D7EFF6E3-5E96-4092-8625-9921A91DA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a08f5-4675-4aa4-8a1e-9d83b1e3d784"/>
    <ds:schemaRef ds:uri="072360b4-26c2-46eb-b918-c05f433da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3E784C14-978C-4A72-9074-8CF4A8377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3302</Words>
  <Characters>18823</Characters>
  <Application>Microsoft Office Word</Application>
  <DocSecurity>0</DocSecurity>
  <Lines>156</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22081</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3</cp:revision>
  <cp:lastPrinted>2023-09-07T13:57:00Z</cp:lastPrinted>
  <dcterms:created xsi:type="dcterms:W3CDTF">2024-02-19T08:43:00Z</dcterms:created>
  <dcterms:modified xsi:type="dcterms:W3CDTF">2024-02-19T08:54:00Z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ies>
</file>